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3C3" w:rsidRDefault="005E33C3" w:rsidP="005E33C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5E33C3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НОРМАТИВНЫЕ ДОКУМЕНТЫ</w:t>
      </w:r>
    </w:p>
    <w:p w:rsidR="005E33C3" w:rsidRPr="005E33C3" w:rsidRDefault="005E33C3" w:rsidP="005E33C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5E33C3" w:rsidRPr="005E33C3" w:rsidRDefault="005E33C3" w:rsidP="005E33C3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803DD7" w:rsidRDefault="00494AAC" w:rsidP="00803D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37"/>
        <w:rPr>
          <w:rFonts w:ascii="Arial" w:hAnsi="Arial" w:cs="Arial"/>
          <w:color w:val="666666"/>
          <w:sz w:val="30"/>
          <w:szCs w:val="30"/>
        </w:rPr>
      </w:pPr>
      <w:hyperlink r:id="rId5" w:history="1">
        <w:r w:rsidR="00803DD7">
          <w:rPr>
            <w:rStyle w:val="a4"/>
            <w:rFonts w:ascii="Arial" w:hAnsi="Arial" w:cs="Arial"/>
            <w:color w:val="B01717"/>
            <w:sz w:val="30"/>
            <w:szCs w:val="30"/>
          </w:rPr>
          <w:t xml:space="preserve">Приказ Министерства Просвещения РФ и </w:t>
        </w:r>
        <w:proofErr w:type="spellStart"/>
        <w:r w:rsidR="00803DD7">
          <w:rPr>
            <w:rStyle w:val="a4"/>
            <w:rFonts w:ascii="Arial" w:hAnsi="Arial" w:cs="Arial"/>
            <w:color w:val="B01717"/>
            <w:sz w:val="30"/>
            <w:szCs w:val="30"/>
          </w:rPr>
          <w:t>Рособрнадзора</w:t>
        </w:r>
        <w:proofErr w:type="spellEnd"/>
        <w:r w:rsidR="00803DD7">
          <w:rPr>
            <w:rStyle w:val="a4"/>
            <w:rFonts w:ascii="Arial" w:hAnsi="Arial" w:cs="Arial"/>
            <w:color w:val="B01717"/>
            <w:sz w:val="30"/>
            <w:szCs w:val="30"/>
          </w:rPr>
          <w:t xml:space="preserve"> № 787/2089 от 11.11.2024 года «Об утверждении единого расписания и продолжительности проведения единого государственного экзамена по каждому учебного предмету, требований к использованию средств обучения и воспитания при его проведении в 2025 году»</w:t>
        </w:r>
      </w:hyperlink>
    </w:p>
    <w:p w:rsidR="00803DD7" w:rsidRDefault="00494AAC" w:rsidP="00803D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37"/>
        <w:rPr>
          <w:rFonts w:ascii="Arial" w:hAnsi="Arial" w:cs="Arial"/>
          <w:color w:val="666666"/>
          <w:sz w:val="30"/>
          <w:szCs w:val="30"/>
        </w:rPr>
      </w:pPr>
      <w:hyperlink r:id="rId6" w:history="1">
        <w:r w:rsidR="00803DD7">
          <w:rPr>
            <w:rStyle w:val="a4"/>
            <w:rFonts w:ascii="Arial" w:hAnsi="Arial" w:cs="Arial"/>
            <w:color w:val="4A00BF"/>
            <w:sz w:val="30"/>
            <w:szCs w:val="30"/>
          </w:rPr>
          <w:t xml:space="preserve">Приказ Министерства Просвещения РФ и </w:t>
        </w:r>
        <w:proofErr w:type="spellStart"/>
        <w:r w:rsidR="00803DD7">
          <w:rPr>
            <w:rStyle w:val="a4"/>
            <w:rFonts w:ascii="Arial" w:hAnsi="Arial" w:cs="Arial"/>
            <w:color w:val="4A00BF"/>
            <w:sz w:val="30"/>
            <w:szCs w:val="30"/>
          </w:rPr>
          <w:t>Рособрнадзора</w:t>
        </w:r>
        <w:proofErr w:type="spellEnd"/>
        <w:r w:rsidR="00803DD7">
          <w:rPr>
            <w:rStyle w:val="a4"/>
            <w:rFonts w:ascii="Arial" w:hAnsi="Arial" w:cs="Arial"/>
            <w:color w:val="4A00BF"/>
            <w:sz w:val="30"/>
            <w:szCs w:val="30"/>
          </w:rPr>
          <w:t xml:space="preserve"> № 789/2091  от 11.11.2024 года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учебного предмету, требований к использованию средств обучения и воспитания при его проведении в 2025 году»</w:t>
        </w:r>
      </w:hyperlink>
    </w:p>
    <w:p w:rsidR="003D7CD5" w:rsidRDefault="003D7CD5" w:rsidP="003D7C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  <w:sz w:val="30"/>
          <w:szCs w:val="30"/>
        </w:rPr>
      </w:pPr>
      <w:hyperlink r:id="rId7" w:history="1">
        <w:r>
          <w:rPr>
            <w:rStyle w:val="a4"/>
            <w:rFonts w:ascii="Arial" w:hAnsi="Arial" w:cs="Arial"/>
            <w:color w:val="4A00BF"/>
            <w:sz w:val="30"/>
            <w:szCs w:val="30"/>
          </w:rPr>
          <w:t>Распоряжение Министерства образования Омской области № 2659 от 17.10.2024</w:t>
        </w:r>
      </w:hyperlink>
      <w:r>
        <w:rPr>
          <w:rFonts w:ascii="Arial" w:hAnsi="Arial" w:cs="Arial"/>
          <w:color w:val="666666"/>
          <w:sz w:val="30"/>
          <w:szCs w:val="30"/>
        </w:rPr>
        <w:t> «Об отдельных вопросах организации государственной итоговой аттестации по образовательным программам среднего общего образования в Омской области в 2024/2025 учебном году» (О местах регистрации)</w:t>
      </w:r>
    </w:p>
    <w:p w:rsidR="00125C26" w:rsidRPr="00125C26" w:rsidRDefault="00125C26" w:rsidP="00125C2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5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hyperlink r:id="rId8" w:history="1">
        <w:r w:rsidRPr="00125C26">
          <w:rPr>
            <w:rFonts w:ascii="inherit" w:eastAsia="Times New Roman" w:hAnsi="inherit" w:cs="Arial"/>
            <w:b/>
            <w:bCs/>
            <w:color w:val="800000"/>
            <w:sz w:val="26"/>
            <w:u w:val="single"/>
            <w:lang w:eastAsia="ru-RU"/>
          </w:rPr>
          <w:t>—  Приказ Министерства просвещения РФ и Федеральной службы по надзору в сфере образования и науки № 233/552 от 04.04.2023 года «Об утверждении Порядка проведения государственной итоговой аттестации по образовательным программам среднего общего образования»</w:t>
        </w:r>
      </w:hyperlink>
    </w:p>
    <w:p w:rsidR="00CB347E" w:rsidRDefault="00CB347E"/>
    <w:sectPr w:rsidR="00CB347E" w:rsidSect="00CB3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E0455"/>
    <w:multiLevelType w:val="multilevel"/>
    <w:tmpl w:val="EAF200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7732053D"/>
    <w:multiLevelType w:val="multilevel"/>
    <w:tmpl w:val="5CCA0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E33C3"/>
    <w:rsid w:val="00125C26"/>
    <w:rsid w:val="00326A7F"/>
    <w:rsid w:val="003D7CD5"/>
    <w:rsid w:val="00494AAC"/>
    <w:rsid w:val="005E33C3"/>
    <w:rsid w:val="00803DD7"/>
    <w:rsid w:val="00CB3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33C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25C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3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7335">
          <w:marLeft w:val="0"/>
          <w:marRight w:val="0"/>
          <w:marTop w:val="0"/>
          <w:marBottom w:val="360"/>
          <w:divBdr>
            <w:top w:val="single" w:sz="8" w:space="0" w:color="CCCCCC"/>
            <w:left w:val="single" w:sz="8" w:space="0" w:color="CCCCCC"/>
            <w:bottom w:val="single" w:sz="8" w:space="0" w:color="CCCCCC"/>
            <w:right w:val="single" w:sz="8" w:space="0" w:color="CCCCCC"/>
          </w:divBdr>
          <w:divsChild>
            <w:div w:id="4831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1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1535">
          <w:marLeft w:val="0"/>
          <w:marRight w:val="0"/>
          <w:marTop w:val="0"/>
          <w:marBottom w:val="0"/>
          <w:divBdr>
            <w:top w:val="single" w:sz="8" w:space="0" w:color="C9DCD9"/>
            <w:left w:val="single" w:sz="8" w:space="0" w:color="C9DCD9"/>
            <w:bottom w:val="single" w:sz="8" w:space="0" w:color="C9DCD9"/>
            <w:right w:val="single" w:sz="8" w:space="0" w:color="C9DCD9"/>
          </w:divBdr>
          <w:divsChild>
            <w:div w:id="281113968">
              <w:marLeft w:val="0"/>
              <w:marRight w:val="0"/>
              <w:marTop w:val="0"/>
              <w:marBottom w:val="0"/>
              <w:divBdr>
                <w:top w:val="single" w:sz="8" w:space="12" w:color="FFFFFF"/>
                <w:left w:val="single" w:sz="8" w:space="12" w:color="FFFFFF"/>
                <w:bottom w:val="single" w:sz="8" w:space="12" w:color="FFFFFF"/>
                <w:right w:val="single" w:sz="8" w:space="12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u24.omsk.obr55.ru/files/2023/11/%D0%9F%D0%9E%D0%A0%D0%AF%D0%94%D0%9E%D0%9A-%D0%93%D0%98%D0%90-%D0%A1%D0%9E%D0%9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br.omskportal.ru/magnoliaPublic/dam/jcr:939930b6-e96a-47a1-bc6e-b3bf4020fe81/17.10.2024_%D0%A0-24-2659_%D0%9A%D1%80%D0%BE%D1%82%D1%82_%D0%98.%D0%98._%D0%9B%D0%B5%D0%BE%D0%BD%D0%BE%D0%B2%D0%B0_%D0%9B.%D0%9B.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e55.ru/wp-content/uploads/2024/12/%D0%A0%D0%B0%D1%81%D0%BF%D0%B8%D1%81%D0%B0%D0%BD%D0%B8%D0%B5-%D0%93%D0%92%D0%AD-9-%D0%B8-%D0%93%D0%92%D0%AD-11-2025-%D0%B3.pdf" TargetMode="External"/><Relationship Id="rId5" Type="http://schemas.openxmlformats.org/officeDocument/2006/relationships/hyperlink" Target="https://ege55.ru/wp-content/uploads/2024/12/%D0%A0%D0%B0%D1%81%D0%BF%D0%B8%D1%81%D0%B0%D0%BD%D0%B8%D0%B5-%D0%95%D0%93%D0%AD-2025-%D0%B3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2024-03-21T03:40:00Z</dcterms:created>
  <dcterms:modified xsi:type="dcterms:W3CDTF">2025-01-20T03:47:00Z</dcterms:modified>
</cp:coreProperties>
</file>